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Sociologia Econômica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Prof.  Felipe Rangel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jc w:val="both"/>
        <w:rPr>
          <w:b w:val="1"/>
        </w:rPr>
      </w:pPr>
      <w:bookmarkStart w:colFirst="0" w:colLast="0" w:name="_65a5o2ff55m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jc w:val="both"/>
        <w:rPr>
          <w:b w:val="1"/>
        </w:rPr>
      </w:pPr>
      <w:bookmarkStart w:colFirst="0" w:colLast="0" w:name="_30j0zll" w:id="1"/>
      <w:bookmarkEnd w:id="1"/>
      <w:r w:rsidDel="00000000" w:rsidR="00000000" w:rsidRPr="00000000">
        <w:rPr>
          <w:b w:val="1"/>
          <w:rtl w:val="0"/>
        </w:rPr>
        <w:t xml:space="preserve">I - PROPOSTA</w:t>
      </w:r>
    </w:p>
    <w:p w:rsidR="00000000" w:rsidDel="00000000" w:rsidP="00000000" w:rsidRDefault="00000000" w:rsidRPr="00000000" w14:paraId="00000007">
      <w:pPr>
        <w:shd w:fill="ffffff" w:val="clear"/>
        <w:spacing w:after="120" w:before="120" w:line="360" w:lineRule="auto"/>
        <w:jc w:val="both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O objetivo da disciplina é oferecer uma introdução à análise sociológica dos fenômenos econômicos. Ao transitar por algumas das principais correntes teóricas nesse campo, bem como por pesquisas empíricas, pretende-se fomentar a reflexão acerca dos fundamentos sociais, políticos e culturais que constituem as relações de produção, circulação e consumo, explorando também os efeitos das normas sociais e do simbólico na construção dos mercados, das instituições econômicas e dos modos de vida.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20" w:before="12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20" w:before="12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20" w:before="12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II – PROCEDIMENTOS DE AVALIAÇÃO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20" w:before="120" w:line="276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Graduação</w:t>
      </w:r>
    </w:p>
    <w:p w:rsidR="00000000" w:rsidDel="00000000" w:rsidP="00000000" w:rsidRDefault="00000000" w:rsidRPr="00000000" w14:paraId="0000000D">
      <w:pPr>
        <w:shd w:fill="ffffff" w:val="clear"/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1 – Seminários (9,0)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2 – Participação nas aulas (1,0)</w:t>
      </w:r>
    </w:p>
    <w:p w:rsidR="00000000" w:rsidDel="00000000" w:rsidP="00000000" w:rsidRDefault="00000000" w:rsidRPr="00000000" w14:paraId="0000000F">
      <w:pPr>
        <w:shd w:fill="ffffff" w:val="clear"/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3 – Trabalho dissertativo (10,0)</w:t>
      </w:r>
    </w:p>
    <w:p w:rsidR="00000000" w:rsidDel="00000000" w:rsidP="00000000" w:rsidRDefault="00000000" w:rsidRPr="00000000" w14:paraId="00000010">
      <w:pPr>
        <w:shd w:fill="ffffff" w:val="clear"/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A nota final será a soma das notas dividida por 2.</w:t>
      </w:r>
    </w:p>
    <w:p w:rsidR="00000000" w:rsidDel="00000000" w:rsidP="00000000" w:rsidRDefault="00000000" w:rsidRPr="00000000" w14:paraId="00000012">
      <w:pPr>
        <w:shd w:fill="ffffff" w:val="clear"/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20" w:before="12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20" w:before="12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20" w:before="12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20" w:before="12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20" w:before="12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20" w:before="12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20" w:before="12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120" w:before="12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III - PROGRAMA</w:t>
      </w:r>
    </w:p>
    <w:p w:rsidR="00000000" w:rsidDel="00000000" w:rsidP="00000000" w:rsidRDefault="00000000" w:rsidRPr="00000000" w14:paraId="0000001C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* Textos para os seminários e de leitura obrigatória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4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846"/>
        <w:gridCol w:w="1984"/>
        <w:gridCol w:w="6224"/>
        <w:tblGridChange w:id="0">
          <w:tblGrid>
            <w:gridCol w:w="846"/>
            <w:gridCol w:w="1984"/>
            <w:gridCol w:w="6224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36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1"/>
          <w:trHeight w:val="12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ind w:lef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Apresentação do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0" w:right="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SWEDBERG, R. Sociologia econômica: hoje e amanhã</w:t>
            </w:r>
          </w:p>
        </w:tc>
      </w:tr>
      <w:tr>
        <w:trPr>
          <w:cantSplit w:val="1"/>
          <w:trHeight w:val="10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ind w:lef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Sociologia Econômica e seus precursores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POLANYI, K. A grande transformação. Cap. 5 e 6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RAUD-MATTEDI, Cécile. A construção social do mercado em Durkheim e Weber. Uma análise do papel das instituições na sociologia econômica clássica.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ind w:lef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nova sociologia econômica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GRANOVETTER, Mark. Ação económica e estrutura social: o problema da imersão.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LOPES JÚNIOR, E. As potencialidades analíticas da Nova Sociologia Econômica.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35">
            <w:pPr>
              <w:spacing w:line="360" w:lineRule="auto"/>
              <w:ind w:lef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Redes e Capital Social</w:t>
            </w:r>
          </w:p>
          <w:p w:rsidR="00000000" w:rsidDel="00000000" w:rsidP="00000000" w:rsidRDefault="00000000" w:rsidRPr="00000000" w14:paraId="00000037">
            <w:pPr>
              <w:spacing w:after="120" w:before="12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GUIMARÃES, N. A sociologia dos mercados de trabalho, ontem e hoje.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BOURDIEU, Pierre. O capital social. Notas provisórias.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both"/>
              <w:rPr>
                <w:rFonts w:ascii="Roboto" w:cs="Roboto" w:eastAsia="Roboto" w:hAnsi="Roboto"/>
                <w:color w:val="3c4043"/>
                <w:sz w:val="21"/>
                <w:szCs w:val="21"/>
                <w:highlight w:val="white"/>
              </w:rPr>
            </w:pPr>
            <w:bookmarkStart w:colFirst="0" w:colLast="0" w:name="_2vu78sv594ci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GRANOVETTER, M.  The strength of weak ties.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ind w:lef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20" w:before="12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Construção social dos mercados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GARCIA-PARPET, Marie-France. A construção social de um mercado perfeito: o caso de Fontaines-en-sologne.</w:t>
            </w:r>
          </w:p>
          <w:p w:rsidR="00000000" w:rsidDel="00000000" w:rsidP="00000000" w:rsidRDefault="00000000" w:rsidRPr="00000000" w14:paraId="00000042">
            <w:pPr>
              <w:spacing w:after="120" w:before="12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CARNEIRO, M. A sociologia dos agenciamentos mercantis e a contribuição de Michel Callon para o estudo dos mercados</w:t>
            </w:r>
          </w:p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rFonts w:ascii="Roboto" w:cs="Roboto" w:eastAsia="Roboto" w:hAnsi="Roboto"/>
                <w:color w:val="3c404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7.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ind w:lef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360" w:lineRule="auto"/>
              <w:ind w:lef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Intimidade e usos sociais do dinheiro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ZELIZER, V. Dinheiro, poder e sexo.</w:t>
            </w:r>
          </w:p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20" w:before="12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ZELIZER, V. Dualidades perigosas.</w:t>
            </w:r>
          </w:p>
          <w:p w:rsidR="00000000" w:rsidDel="00000000" w:rsidP="00000000" w:rsidRDefault="00000000" w:rsidRPr="00000000" w14:paraId="0000004C">
            <w:pPr>
              <w:spacing w:after="120" w:before="120" w:line="240" w:lineRule="auto"/>
              <w:jc w:val="both"/>
              <w:rPr>
                <w:rFonts w:ascii="Roboto" w:cs="Roboto" w:eastAsia="Roboto" w:hAnsi="Roboto"/>
                <w:color w:val="3c404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4E">
            <w:pPr>
              <w:spacing w:line="360" w:lineRule="auto"/>
              <w:ind w:lef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/05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lef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Economia, moral e conflito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before="200" w:line="240" w:lineRule="auto"/>
              <w:rPr>
                <w:sz w:val="20"/>
                <w:szCs w:val="20"/>
                <w:highlight w:val="white"/>
              </w:rPr>
            </w:pPr>
            <w:bookmarkStart w:colFirst="0" w:colLast="0" w:name="_7co0de7s5epj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*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SCOTT, J. C. Formas cotidianas da resistência camponesa. </w:t>
            </w:r>
          </w:p>
          <w:p w:rsidR="00000000" w:rsidDel="00000000" w:rsidP="00000000" w:rsidRDefault="00000000" w:rsidRPr="00000000" w14:paraId="00000052">
            <w:pPr>
              <w:spacing w:before="200" w:line="240" w:lineRule="auto"/>
              <w:rPr>
                <w:sz w:val="20"/>
                <w:szCs w:val="20"/>
              </w:rPr>
            </w:pPr>
            <w:bookmarkStart w:colFirst="0" w:colLast="0" w:name="_9b0e474rlxrd" w:id="4"/>
            <w:bookmarkEnd w:id="4"/>
            <w:r w:rsidDel="00000000" w:rsidR="00000000" w:rsidRPr="00000000">
              <w:rPr>
                <w:sz w:val="20"/>
                <w:szCs w:val="20"/>
                <w:rtl w:val="0"/>
              </w:rPr>
              <w:t xml:space="preserve">THOMPSON, E. P. Costumes em comum. (Cap. 4 - A economia moral da multidão inglesa no séc. XVIII)</w:t>
            </w:r>
          </w:p>
          <w:p w:rsidR="00000000" w:rsidDel="00000000" w:rsidP="00000000" w:rsidRDefault="00000000" w:rsidRPr="00000000" w14:paraId="00000053">
            <w:pPr>
              <w:spacing w:before="200" w:line="240" w:lineRule="auto"/>
              <w:rPr>
                <w:color w:val="ff0000"/>
                <w:sz w:val="20"/>
                <w:szCs w:val="20"/>
                <w:highlight w:val="white"/>
              </w:rPr>
            </w:pPr>
            <w:bookmarkStart w:colFirst="0" w:colLast="0" w:name="_7co0de7s5epj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055">
            <w:pPr>
              <w:spacing w:line="360" w:lineRule="auto"/>
              <w:ind w:lef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Mobilidades e globalização por baixo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PORTES, Alejandro. Globalization from Below: The Rise of Transnational Communities.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KNOWLES, C. Trajetórias de um chinelo: microcenas da globalização.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5C">
            <w:pPr>
              <w:spacing w:line="360" w:lineRule="auto"/>
              <w:ind w:lef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Economias populares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GAGO, V. A razão neoliberal: Economias barrocas e pragmática popular. (Introdução)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TASSI, N.; RABOSSI, F. Globalización popular en América Latina: por una teoría etnográfica. (introdução)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63">
            <w:pPr>
              <w:spacing w:line="360" w:lineRule="auto"/>
              <w:ind w:lef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Consumo, sociabilidade e política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BOURDIEU, P. Gostos de classe e estilos de vida.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PINHEIRO-MACHADO, R.; SCALCO, L. The right to shine: Poverty, consumption and (de) politicization in neoliberal Brazil.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6A">
            <w:pPr>
              <w:spacing w:line="360" w:lineRule="auto"/>
              <w:ind w:lef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Sociologia das formas de ganhar a vida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* HIRATA, D. Sobreviver na adversidade: mercados e formas de vida. (Parte II - cap. 1)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PERELMAN. M. Más allá de lo económico. Abordajes etnográficos sobre las formas de ganarse la vida. 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36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72">
            <w:pPr>
              <w:spacing w:line="36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03/07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120" w:before="12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Desenvolvimento dos trabalhos finais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 Não presencial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36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76">
            <w:pPr>
              <w:spacing w:line="360" w:lineRule="auto"/>
              <w:ind w:left="5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120" w:before="12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Fechamento da 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Síntese e reflexão coletiva sobre o curso</w:t>
            </w:r>
          </w:p>
        </w:tc>
      </w:tr>
    </w:tbl>
    <w:p w:rsidR="00000000" w:rsidDel="00000000" w:rsidP="00000000" w:rsidRDefault="00000000" w:rsidRPr="00000000" w14:paraId="00000079">
      <w:pPr>
        <w:spacing w:after="120" w:before="120" w:line="240" w:lineRule="auto"/>
        <w:jc w:val="both"/>
        <w:rPr/>
      </w:pPr>
      <w:bookmarkStart w:colFirst="0" w:colLast="0" w:name="_228rammu7wdh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REFERÊNCIAS</w:t>
      </w:r>
    </w:p>
    <w:p w:rsidR="00000000" w:rsidDel="00000000" w:rsidP="00000000" w:rsidRDefault="00000000" w:rsidRPr="00000000" w14:paraId="0000008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200" w:line="240" w:lineRule="auto"/>
        <w:rPr/>
      </w:pPr>
      <w:r w:rsidDel="00000000" w:rsidR="00000000" w:rsidRPr="00000000">
        <w:rPr>
          <w:rtl w:val="0"/>
        </w:rPr>
        <w:t xml:space="preserve">BOURDIEU, Pierre. “Gostos de classe e estilos de vida”. In: Renato Ortiz (org.). Pierre Bourdieu. São Paulo, Ática, 1983.</w:t>
      </w:r>
    </w:p>
    <w:p w:rsidR="00000000" w:rsidDel="00000000" w:rsidP="00000000" w:rsidRDefault="00000000" w:rsidRPr="00000000" w14:paraId="00000082">
      <w:pPr>
        <w:spacing w:before="200" w:line="240" w:lineRule="auto"/>
        <w:rPr/>
      </w:pPr>
      <w:r w:rsidDel="00000000" w:rsidR="00000000" w:rsidRPr="00000000">
        <w:rPr>
          <w:highlight w:val="white"/>
          <w:rtl w:val="0"/>
        </w:rPr>
        <w:t xml:space="preserve">BOURDIEU, Pierre. </w:t>
      </w:r>
      <w:r w:rsidDel="00000000" w:rsidR="00000000" w:rsidRPr="00000000">
        <w:rPr>
          <w:rtl w:val="0"/>
        </w:rPr>
        <w:t xml:space="preserve">O capital social. Notas provisórias. In: BOURDIEU, Pierre. </w:t>
      </w:r>
      <w:r w:rsidDel="00000000" w:rsidR="00000000" w:rsidRPr="00000000">
        <w:rPr>
          <w:highlight w:val="white"/>
          <w:rtl w:val="0"/>
        </w:rPr>
        <w:t xml:space="preserve">Escritos de educação. Editora Vozes,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200" w:line="240" w:lineRule="auto"/>
        <w:rPr/>
      </w:pPr>
      <w:r w:rsidDel="00000000" w:rsidR="00000000" w:rsidRPr="00000000">
        <w:rPr>
          <w:highlight w:val="white"/>
          <w:rtl w:val="0"/>
        </w:rPr>
        <w:t xml:space="preserve">CARNEIRO, Marcelo Sampaio. A sociologia dos agenciamentos mercantis e a contribuição de Michel Callon para o estudo dos mercados. Sociedade e Estado, v. 34, p. 745-767,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200" w:line="240" w:lineRule="auto"/>
        <w:jc w:val="both"/>
        <w:rPr/>
      </w:pPr>
      <w:bookmarkStart w:colFirst="0" w:colLast="0" w:name="_xop3iz925ar4" w:id="6"/>
      <w:bookmarkEnd w:id="6"/>
      <w:r w:rsidDel="00000000" w:rsidR="00000000" w:rsidRPr="00000000">
        <w:rPr>
          <w:rtl w:val="0"/>
        </w:rPr>
        <w:t xml:space="preserve">FELTRAN, Gabriel (Ed.). Stolen cars: a journey through São Paulo's urban conflict. John Wiley &amp; Sons,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200" w:line="240" w:lineRule="auto"/>
        <w:jc w:val="both"/>
        <w:rPr>
          <w:highlight w:val="white"/>
        </w:rPr>
      </w:pPr>
      <w:bookmarkStart w:colFirst="0" w:colLast="0" w:name="_qblm6y49wi4e" w:id="7"/>
      <w:bookmarkEnd w:id="7"/>
      <w:r w:rsidDel="00000000" w:rsidR="00000000" w:rsidRPr="00000000">
        <w:rPr>
          <w:highlight w:val="white"/>
          <w:rtl w:val="0"/>
        </w:rPr>
        <w:t xml:space="preserve">GAGO, Verónica. A razão neoliberal: economias barrocas e pragmática popular. Editora Elefante, 2019.</w:t>
      </w:r>
    </w:p>
    <w:p w:rsidR="00000000" w:rsidDel="00000000" w:rsidP="00000000" w:rsidRDefault="00000000" w:rsidRPr="00000000" w14:paraId="00000086">
      <w:pPr>
        <w:spacing w:after="120" w:before="200" w:line="240" w:lineRule="auto"/>
        <w:jc w:val="both"/>
        <w:rPr>
          <w:highlight w:val="white"/>
        </w:rPr>
      </w:pPr>
      <w:bookmarkStart w:colFirst="0" w:colLast="0" w:name="_r9au1oylc2ge" w:id="8"/>
      <w:bookmarkEnd w:id="8"/>
      <w:r w:rsidDel="00000000" w:rsidR="00000000" w:rsidRPr="00000000">
        <w:rPr>
          <w:highlight w:val="white"/>
          <w:rtl w:val="0"/>
        </w:rPr>
        <w:t xml:space="preserve">GAGO, Verónica; CIELO, Cristina; TASSI, Nico. Economías populares. Una cartografía crítica latinoamericana. Buenos Aires: CLACSO, 2023.</w:t>
      </w:r>
    </w:p>
    <w:p w:rsidR="00000000" w:rsidDel="00000000" w:rsidP="00000000" w:rsidRDefault="00000000" w:rsidRPr="00000000" w14:paraId="00000087">
      <w:pPr>
        <w:spacing w:after="120" w:before="200" w:line="240" w:lineRule="auto"/>
        <w:jc w:val="both"/>
        <w:rPr/>
      </w:pPr>
      <w:r w:rsidDel="00000000" w:rsidR="00000000" w:rsidRPr="00000000">
        <w:rPr>
          <w:rtl w:val="0"/>
        </w:rPr>
        <w:t xml:space="preserve">GARCIA-PARPET, Marie-France. A construção social de um mercado perfeito: o caso de Fontaines-en-sologne. Estudos Sociedade e Agricultura, 20, pp. 5-44, 2003.</w:t>
      </w:r>
    </w:p>
    <w:p w:rsidR="00000000" w:rsidDel="00000000" w:rsidP="00000000" w:rsidRDefault="00000000" w:rsidRPr="00000000" w14:paraId="00000088">
      <w:pPr>
        <w:spacing w:before="200" w:line="240" w:lineRule="auto"/>
        <w:rPr/>
      </w:pPr>
      <w:r w:rsidDel="00000000" w:rsidR="00000000" w:rsidRPr="00000000">
        <w:rPr>
          <w:rtl w:val="0"/>
        </w:rPr>
        <w:t xml:space="preserve">GUIMARÃES, Nadya. A. (2009). A sociologia dos mercados de trabalho, ontem e hoje. Novos Estudos CEBRAP, (85), 151–170.</w:t>
      </w:r>
    </w:p>
    <w:p w:rsidR="00000000" w:rsidDel="00000000" w:rsidP="00000000" w:rsidRDefault="00000000" w:rsidRPr="00000000" w14:paraId="00000089">
      <w:pPr>
        <w:spacing w:before="200" w:line="240" w:lineRule="auto"/>
        <w:rPr/>
      </w:pPr>
      <w:r w:rsidDel="00000000" w:rsidR="00000000" w:rsidRPr="00000000">
        <w:rPr>
          <w:highlight w:val="white"/>
          <w:rtl w:val="0"/>
        </w:rPr>
        <w:t xml:space="preserve">GRANOVETTER, Mark. Ação econômica e estrutura social: o problema da imersão. RAE eletrônica, v. 6, 2007.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200" w:line="240" w:lineRule="auto"/>
        <w:jc w:val="both"/>
        <w:rPr/>
      </w:pPr>
      <w:bookmarkStart w:colFirst="0" w:colLast="0" w:name="_2vu78sv594ci" w:id="2"/>
      <w:bookmarkEnd w:id="2"/>
      <w:r w:rsidDel="00000000" w:rsidR="00000000" w:rsidRPr="00000000">
        <w:rPr>
          <w:highlight w:val="white"/>
          <w:rtl w:val="0"/>
        </w:rPr>
        <w:t xml:space="preserve">GRANOVETTER, Mark. </w:t>
      </w:r>
      <w:r w:rsidDel="00000000" w:rsidR="00000000" w:rsidRPr="00000000">
        <w:rPr>
          <w:rtl w:val="0"/>
        </w:rPr>
        <w:t xml:space="preserve">“The strength of weak ties”. American Journal of Sociology, 1973, pp. 1361-1380.</w:t>
      </w:r>
    </w:p>
    <w:p w:rsidR="00000000" w:rsidDel="00000000" w:rsidP="00000000" w:rsidRDefault="00000000" w:rsidRPr="00000000" w14:paraId="0000008B">
      <w:pPr>
        <w:spacing w:after="120" w:before="200" w:line="240" w:lineRule="auto"/>
        <w:jc w:val="both"/>
        <w:rPr/>
      </w:pPr>
      <w:bookmarkStart w:colFirst="0" w:colLast="0" w:name="_94hh4fucnte7" w:id="9"/>
      <w:bookmarkEnd w:id="9"/>
      <w:r w:rsidDel="00000000" w:rsidR="00000000" w:rsidRPr="00000000">
        <w:rPr>
          <w:highlight w:val="white"/>
          <w:rtl w:val="0"/>
        </w:rPr>
        <w:t xml:space="preserve">HIRATA, Daniel Veloso. Sobreviver na adversidade: mercado e formas de vida. EdUFSCar,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200" w:line="240" w:lineRule="auto"/>
        <w:jc w:val="both"/>
        <w:rPr/>
      </w:pPr>
      <w:bookmarkStart w:colFirst="0" w:colLast="0" w:name="_jjnt2gu3yscf" w:id="10"/>
      <w:bookmarkEnd w:id="10"/>
      <w:r w:rsidDel="00000000" w:rsidR="00000000" w:rsidRPr="00000000">
        <w:rPr>
          <w:highlight w:val="white"/>
          <w:rtl w:val="0"/>
        </w:rPr>
        <w:t xml:space="preserve">KNOWLES, Caroline. Trajetórias de um chinelo: microcenas da globalização. Contemporânea-Revista de Sociologia da UFSCar, v. 4, n. 2, p. 289-289, 2014.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before="20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LIMA, Jacob; CONSERVA, Marinalva. Redes sociais e mercado de trabalho: entre o formal e o informal. Política e Trabalho. 2006 Apr;24:73-98.</w:t>
      </w:r>
    </w:p>
    <w:p w:rsidR="00000000" w:rsidDel="00000000" w:rsidP="00000000" w:rsidRDefault="00000000" w:rsidRPr="00000000" w14:paraId="0000008E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LOPES JÚNIOR, Edmilson. As potencialidades analíticas da Nova Sociologia Econômica. Sociedade e Estado, 17(1), 39–62, 2002.</w:t>
      </w:r>
    </w:p>
    <w:p w:rsidR="00000000" w:rsidDel="00000000" w:rsidP="00000000" w:rsidRDefault="00000000" w:rsidRPr="00000000" w14:paraId="0000008F">
      <w:pPr>
        <w:spacing w:before="20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PERELMAN, Mariano. Más allá de lo económico: abordajes etnográficos sobre las formas de ganarse la vida. In: </w:t>
      </w:r>
      <w:r w:rsidDel="00000000" w:rsidR="00000000" w:rsidRPr="00000000">
        <w:rPr>
          <w:highlight w:val="white"/>
          <w:rtl w:val="0"/>
        </w:rPr>
        <w:t xml:space="preserve">PÉREZ CASTRO, Ana Bella; CONTRERAS ROMÁN, Raúl H.; CONTRERAS VARGAS, Jessica Itzel. Ganarse la vida. La reproducción social en el mundo contemporáneo. 2022.</w:t>
      </w:r>
    </w:p>
    <w:p w:rsidR="00000000" w:rsidDel="00000000" w:rsidP="00000000" w:rsidRDefault="00000000" w:rsidRPr="00000000" w14:paraId="00000090">
      <w:pPr>
        <w:spacing w:before="200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PINHEIRO-MACHADO, Rosana; SCALCO, Lucia Mury. The right to shine: Poverty, consumption and (de) politicization in neoliberal Brazil. Journal of Consumer Culture, v. 23, n. 2, p. 312-330,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POLANYI, Karl. A Grande Transformação: as Origens de Nossa Época. Rio de Janeiro: Compus, 2000.</w:t>
      </w:r>
    </w:p>
    <w:p w:rsidR="00000000" w:rsidDel="00000000" w:rsidP="00000000" w:rsidRDefault="00000000" w:rsidRPr="00000000" w14:paraId="00000092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PORTES, Alejandro. Globalization from below: the rise of transnational communities. Princeton: Princeton University, 1997.</w:t>
      </w:r>
    </w:p>
    <w:p w:rsidR="00000000" w:rsidDel="00000000" w:rsidP="00000000" w:rsidRDefault="00000000" w:rsidRPr="00000000" w14:paraId="00000093">
      <w:pPr>
        <w:spacing w:after="160" w:before="200" w:line="276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RABOSSI, Fernando; TASSI, Nico. </w:t>
      </w:r>
      <w:r w:rsidDel="00000000" w:rsidR="00000000" w:rsidRPr="00000000">
        <w:rPr>
          <w:rtl w:val="0"/>
        </w:rPr>
        <w:t xml:space="preserve">Globalización popular en América Latina: por una teoría etnográfica. La Paz: Universidad Mayor de San Andrés UMSA, “Mauricio Lefebvre” y Laboratoire d’Economie et de Sociologie du Travail,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RANGEL, Felipe. A empresarização dos mercados populares: trabalho e formalização excludente. Fino Traço Editora, 2021.</w:t>
      </w:r>
    </w:p>
    <w:p w:rsidR="00000000" w:rsidDel="00000000" w:rsidP="00000000" w:rsidRDefault="00000000" w:rsidRPr="00000000" w14:paraId="00000095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RAUD-MATTEDI, Cécile. A construção social do mercado em Durkheim e Weber: análise do papel das instituições na sociologia econômica clássica. Revista Brasileira de Ciências Sociais, vol. 20, n. 57, 2005.</w:t>
      </w:r>
    </w:p>
    <w:p w:rsidR="00000000" w:rsidDel="00000000" w:rsidP="00000000" w:rsidRDefault="00000000" w:rsidRPr="00000000" w14:paraId="00000096">
      <w:pPr>
        <w:spacing w:before="20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SCOTT, James C. Formas cotidianas da resistência camponesa. </w:t>
      </w:r>
      <w:r w:rsidDel="00000000" w:rsidR="00000000" w:rsidRPr="00000000">
        <w:rPr>
          <w:i w:val="1"/>
          <w:highlight w:val="white"/>
          <w:rtl w:val="0"/>
        </w:rPr>
        <w:t xml:space="preserve">Raízes: Revista De Ciências Sociais E Econômicas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i w:val="1"/>
          <w:highlight w:val="white"/>
          <w:rtl w:val="0"/>
        </w:rPr>
        <w:t xml:space="preserve">21</w:t>
      </w:r>
      <w:r w:rsidDel="00000000" w:rsidR="00000000" w:rsidRPr="00000000">
        <w:rPr>
          <w:highlight w:val="white"/>
          <w:rtl w:val="0"/>
        </w:rPr>
        <w:t xml:space="preserve">(1), 10–31, 2002.</w:t>
      </w:r>
    </w:p>
    <w:p w:rsidR="00000000" w:rsidDel="00000000" w:rsidP="00000000" w:rsidRDefault="00000000" w:rsidRPr="00000000" w14:paraId="00000097">
      <w:pPr>
        <w:spacing w:before="20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STEINER, Philippe. A Sociologia Econômica. São Paulo: Atlas, 2006.</w:t>
      </w:r>
    </w:p>
    <w:p w:rsidR="00000000" w:rsidDel="00000000" w:rsidP="00000000" w:rsidRDefault="00000000" w:rsidRPr="00000000" w14:paraId="00000098">
      <w:pPr>
        <w:spacing w:before="20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SWEDBERG, Richard. Sociologia econômica: hoje e amanhã</w:t>
      </w:r>
      <w:r w:rsidDel="00000000" w:rsidR="00000000" w:rsidRPr="00000000">
        <w:rPr>
          <w:highlight w:val="white"/>
          <w:rtl w:val="0"/>
        </w:rPr>
        <w:t xml:space="preserve"> . Tempo Social, 16(2), 7-34, 2004.</w:t>
      </w:r>
    </w:p>
    <w:p w:rsidR="00000000" w:rsidDel="00000000" w:rsidP="00000000" w:rsidRDefault="00000000" w:rsidRPr="00000000" w14:paraId="00000099">
      <w:pPr>
        <w:spacing w:before="200" w:line="240" w:lineRule="auto"/>
        <w:rPr>
          <w:color w:val="474747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THOMPSON, </w:t>
      </w:r>
      <w:r w:rsidDel="00000000" w:rsidR="00000000" w:rsidRPr="00000000">
        <w:rPr>
          <w:color w:val="222222"/>
          <w:highlight w:val="white"/>
          <w:rtl w:val="0"/>
        </w:rPr>
        <w:t xml:space="preserve">Edward P. Costumes em comum: estudos sobre a cultura popular tradicional. 1998.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200" w:lin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ZELIZER, Viviana A. Dinheiro, poder e sexo. cadernos pagu, p. 135-157, 2009.</w:t>
      </w:r>
    </w:p>
    <w:p w:rsidR="00000000" w:rsidDel="00000000" w:rsidP="00000000" w:rsidRDefault="00000000" w:rsidRPr="00000000" w14:paraId="0000009B">
      <w:pPr>
        <w:spacing w:before="200" w:lin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ZELIZER, Viviana A. Dualidades perigosas. Mana, v. 15, p. 237-</w:t>
      </w:r>
      <w:r w:rsidDel="00000000" w:rsidR="00000000" w:rsidRPr="00000000">
        <w:rPr>
          <w:color w:val="222222"/>
          <w:highlight w:val="white"/>
          <w:rtl w:val="0"/>
        </w:rPr>
        <w:t xml:space="preserve">256, 2009.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